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Forward Deployed Software Engineer with a strong background in developing scalable solutions for healthcare applications. Proven ability to lead enterprise-level implementations with a focus on real-time data processing and operational efficiency. Adept at working within cross-functional teams to foster innovation and drive impactful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OpenID Connect, SSL/TLS,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improve healthcare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integration from multiple health monitoring devices for proactive patient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restructuring queries and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enhancing data retrieval speeds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to develop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physician engagement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between cloud services and on-premise systems,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for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testing and deployment processes while maintaining high code quality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enterprise-level client technical implementations, facilitating training sessions for end users to enhance adoption rates of real-time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metrics monitoring of application performance, proactively solving issues that compromised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workshops to mentor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project management techniques, leading sprints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project tracking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UI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interaction for healthcare practitioners accessing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components for multiple applications, leveraging component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UI consistency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adoption of cloud solutions and migration strategies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resilience in handling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enhance system security protocols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protecting sensitive data through encryption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lifecycle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healthcare management applications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services into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functionalities for clients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portals for monitoring patient data interactively and visually.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setups, ensuring consistent coding experiences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modeling and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integrity and simplifying future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rates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across development environments, improving rollback capabilities and reducing service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customer-facing workshops, demonstrating the functionality of newly implemented features, resulting in improved client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developing a large-scale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access controls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front-end technologies to create engaging user interfaces, improving client interaction with security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cross-discipline teams to conduct needs assessments and technical evaluations of existing software, driving focused improvement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accurate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coding practices and project documentation throughout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system interoperability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interactions, mitigating potential data security risks and ensuring compliance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documentation and user manuals for newly implemented software solutions, significantly reducing client onboarding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 sessions, applying principles of clean code and continuous integration to optimize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