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extensive experience leading the development and integration of cutting-edge full-stack applications, specializing in enhancing healthcare delivery through innovative technology solutions. Proven track record of optimizing enterprise-level systems and fostering cross-functional collaboration to improve operational efficiency and patient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GraphQL,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Healthcare Standards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SMART on FHIR, HL7, HIPAA Compliance, EHR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Scrum, Test-Driven Development (TDD), Continuous Integration/Continuous 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Git,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a clinical AI platform with electronic health records (EHR)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real-time data accessibility for healthcare professionals.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deployment processes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integration timelines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Client Success and Product Management, to align on integration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high-quality, production-ready software that adhered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 compliance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design proposals that detailed integration plans and testing strategies, leading to successful implementations of client projects in the healthcare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scalable databases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efficient data management and improving operational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Agile Scrum methodologies to the development team, enhancing collaboration and project transparency while delivering features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reducing downtime for critical client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software engineers, fostering a culture of continuous learning and improvement within the engineering team while enhancing team capabilities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design sessions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EHR 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engineering work with clinical needs, which contributed to improved care delivery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client-facing applications that integrated with existing health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type-safe development and improved maintainability of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Assessed and integrated third-party APIs into existing frameworks, ensuring seamless interoperability with various EHR systems to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meetings and design reviews, applying insights from data science to improve the functionality of our healthcare delivery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operational efficiency of healthcare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 strategies for clients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Lambda functions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maximum availability rate.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healthcare providers to gather requirements and deliver a tailored patient management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APIs for secure data access and manipulation, ensuring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healthcare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comprehensive testing protocols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 procedures, improving the quality assurance processes in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facilitating transparency and productivity in project tracking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deployment processes through automated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and repeatable deployments across various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for applications ensuring user data protection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 authentication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contributing to sprint planning and retrospectives to enhance workflows and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their needs, providing technical insights for EHR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HL7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reinforcing the importance of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Spring Boot framework, optimizing application performance and resource usage at scale.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