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Forward Deployed Software Engineer with over 8 years of experience designing, developing, and deploying scalable web applications and solutions. Proven track record in integrating comprehensive healthcare products with electronic health records (EHR), leveraging data analytics and machine learning techniques to improve patient outcomes. Expert in cross-functional collaboration and architecting enterprise-level client implementations to deliver impactful technology solutions that save lives.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 Technologies:</w:t>
      </w:r>
      <w:r w:rsidRPr="00C3688B">
        <w:rPr>
          <w:rFonts w:ascii="Arial" w:hAnsi="Arial" w:cs="Arial"/>
          <w:color w:val="424242" w:themeColor="text1" w:themeShade="BF"/>
          <w:sz w:val="20"/>
          <w:szCs w:val="20"/>
        </w:rPr>
        <w:t xml:space="preserve"> RESTful APIs, GraphQL, SMART on FHIR, OAuth 2.0, OpenID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Jira, Confluence, Slack,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implementation of EHR integrations with clients' health systems, optimizing workflows using </w:t>
      </w:r>
      <w:r w:rsidRPr="00C3688B">
        <w:rPr>
          <w:rFonts w:ascii="Arial" w:hAnsi="Arial" w:cs="Arial"/>
          <w:b/>
          <w:color w:val="424242" w:themeColor="text1" w:themeShade="BF"/>
          <w:sz w:val="20"/>
          <w:szCs w:val="20"/>
        </w:rPr>
        <w:t xml:space="preserve">SMART on 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accessibility and patient care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full-stack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handling of real-time clinical data for frontline healthcare workers.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automation tools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to streamline integration processes, reducing project timelines by over 30% while enhancing the quality of technical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clinical, product, and data science teams to design architecture strategies that align with healthcare protocols, leading to improved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design proposals that included detailed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for client project executions and </w:t>
      </w:r>
      <w:r w:rsidRPr="00C3688B">
        <w:rPr>
          <w:rFonts w:ascii="Arial" w:hAnsi="Arial" w:cs="Arial"/>
          <w:b/>
          <w:color w:val="424242" w:themeColor="text1" w:themeShade="BF"/>
          <w:sz w:val="20"/>
          <w:szCs w:val="20"/>
        </w:rPr>
        <w:t xml:space="preserve">quality assurance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testing and 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of deployed applications to support health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defining the hiring strategy for the Forward Deployed Engineering team, emphasizing the importance of technical competencies and cultural fit in healthcare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utilizing </w:t>
      </w:r>
      <w:r w:rsidRPr="00C3688B">
        <w:rPr>
          <w:rFonts w:ascii="Arial" w:hAnsi="Arial" w:cs="Arial"/>
          <w:b/>
          <w:color w:val="424242" w:themeColor="text1" w:themeShade="BF"/>
          <w:sz w:val="20"/>
          <w:szCs w:val="20"/>
        </w:rPr>
        <w:t xml:space="preserve">cloud-based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standards for junior engineers and product managers to enhance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engineering management to ensure all development followed industry best practices, enhancing the team's productivity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healthcare regulations and safeguarding patient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feedback and project retrospectives to continuously improve implementation processes and client interaction frameworks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improved data retrieval speeds through indexing and optimization techniques for clinical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diagnostics and performance tracking for deployed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involving the development of </w:t>
      </w:r>
      <w:r w:rsidRPr="00C3688B">
        <w:rPr>
          <w:rFonts w:ascii="Arial" w:hAnsi="Arial" w:cs="Arial"/>
          <w:b/>
          <w:bCs/>
          <w:color w:val="424242" w:themeColor="text1" w:themeShade="BF"/>
          <w:sz w:val="20"/>
        </w:rPr>
        <w:t xml:space="preserve">full-stack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industry clients, focusing on delivering tailored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microservices architecture to facilitate new feature implementation, improving software delivery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with clients to ensure alignment on project goals and demonstrated capabilities with detailed technical walkthroughs.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RESTful APIs and database connections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access times to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success through peer code reviews and mentoring of junior developers in best practices related to application development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system architecture and design decisions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for future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testing strategies to validate both backend and frontend components of web applications, achieving over 85% test coverage with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integration into client platforms to safeguard sensitive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automation and deployment,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solution delivery 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more modern web frameworks, including efforts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backend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prototype and wireframe new software features, improving user interactions and client satisfaction with real-time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comprehensive user acceptance test plans to facilitate smooth transition of software releases to production, in line with client satisfaction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