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mobile and web applications. Proficient in utilizing frameworks and technologies such as Flutter, React, Django, and Node.js. Demonstrated leadership in agile environments, with a strong focus on delivering scalable solutions that enhance user experience and meet business objectives. Skilled in collaborating with cross-functional teams to drive technology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React, Django,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deployment,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optimizing component-based architecture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RESTful APIs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real-time database management, achieving 99.9%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mobile and web development,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quality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through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layers, optimizing queries and database interactions that improved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with stakeholders to gather requirements and iteratively refine product features based on user feedback and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 meetings, ensuring team alignment with objectives and promoting agile practices within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 components that adhered to best UX/UI design principles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analyze application metrics, leading to optimizations that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cross-platform testing initiatives to ensure compatibility across various devices and operating systems,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modular architecture that allowed for reusable components and robust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stack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authentication protocols and REST APIs for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ensuring timely delivery of applications and user stories through effective sprint management and daily standups.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storage solutions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that enhanced code quality and fostered a collaborative environment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adherence to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JavaScript frameworks, contributing to small-scale feature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later advancing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database models and queries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structures for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full software development lifecycle, from requirements gathering to deployment, maximizing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code standards and architectural designs, allowing for easier onboarding for new team members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into existing applications, increasing features that improved customer engagement and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actively providing constructive feedback and suggestions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collaboration and minimizing conflicts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debugged existing applications to enhance user experience and application performance, employing analytical problem-solving skills to address issues rapidly.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