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10 years of experience in software development, specializing in Flutter and full-stack applications. Proven track record in leading engineering teams, architecting scalable solutions, and enhancing technical strategies for diverse clients. Passionate about mentoring engineers and ensuring high-quality project execution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Dart,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AWS, Firebase,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 Realtime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NLP, AI Engineering, LLMs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clients, achieving a 30% increase in user engagement by leveraging state management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Provider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delivering a multi-tier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client workflow by integrating third-party APIs for enhanced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excellence by enforcing code quality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with stakeholders to define project scopes and architected solutions that align with client business objectives, successfully delivering over 10 projects within time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cloud architecture, and continuous delivery models, fostering a culture of innovation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secured sensitive data using OAuth2.0, enhancing application security for clients in finance and healthcare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refine application features based on user feedback, improving the overall user experience and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for the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project stakeholders were informed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pre-sales technical presentations and created detailed technical proposals, directly contributing to a 25% increase in new business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 performance and scalability while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in sprint planning and retrospective sessions, fostering close collaboration across dispersed teams across different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and production environments, significantly reducing deployment issues and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such as GraphQL to propose innovative approaches that improve application performance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continuous testing, resulting in a 50% reduction in bugs during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RESTful web services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executed complex software development projects under Agile methodologies, coordinating with cross-functional teams to align engineering practices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requirements and translate them into technical specifications, leading to the successful launch of multiple high-impact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coverage and reducing the number of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server responses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training sessions, sharing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cloud technologies, improving team competency levels and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adhering to best practices in version control and release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reporting capabilities through automated scripts and enhancing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designing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reviews and provided constructive feedback based on best practices in software development,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technical discussions and provided innovative solutions tailored for their unique business challenges, contributing to a client satisfaction score of over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retrospectives, identifying bottlenecks and proposing actionable solutions to improve delivery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existing applications functionalities by integrating third-party tools and APIs, enhancing the overall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 and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diagrams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clear understanding amongst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business development activities, leveraging technical insights to assist in drafting proposals that align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