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over 8 years of demonstrable experience in developing robust applications utilizing advanced technologies and frameworks. Proven track record in leading cross-functional teams to deliver innovative and high-performance solutions, with an emphasis on quality and client satisfaction. Strong expertise in full-stack development, cloud solutions, and agile methodologies. Always seeking to leverage existing skills and learn new technologies to contribute to project success and company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highly scalable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the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transaction processing across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to support front-end applications, ensuring seamless integration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decrease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significantly improving team collaboration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rate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streamlining development workflows and team training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for data transmission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mitigating potential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agile methodologies, improving team velocity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code quality by implementing pair programming sessions and promoting a test-driven development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MVC architecture and improving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analysis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dependency injection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flexibility and unit testability.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of business logic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disaster recovery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normalization and performance tuning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substantial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and design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resulting in faster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contributing to a 15% improvement in code quality by enforcing standards and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end-users and administrative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single sign-on capabilities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monitoring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uptime and responsiveness goals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guide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unit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integrity of the codebase under diverse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meetings to discuss progress and roadblocks using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onboarding and training sessions for junior developers,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