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a proven history of architecting and deploying robust applications and solutions, with a significant emphasis on cloud technologies, data analysis, and distributed systems. Highly skilled in collaborative engineering involving cross-functional teams to drive sustainable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Django, Flask,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API Gateway,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and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Spark, Hadoop, Elasticsearch,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infrastructure, ensuring 99.99% uptime and efficient resource utilization.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data analytics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and insights generation.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user experience, reducing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reduced deployment time from hours to minutes.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build new features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for improved workflow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 enterprise-level logging solution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Logstash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troubleshooting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through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optimization and implemented PostgreSQL's full-text search capabilities, enhancing search functionality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increased code reliability, achieving over 90% code coverage in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caching solution, which improved the application’s data retrieval speed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lake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store and process vast datasets, enabling advanced data analytics and reporting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 transition from monolithic to microservices architecture, successfully reducing deployment failures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applications using profiling tools and caching strategies, leading to overall system performance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customer engagement by over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Improved team productivity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task management and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and developed stored procedures that optimized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to connect with third-party services, enabling seamless data integration and application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testing and debugging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application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enhance application usability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from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modernized retrieval processes and improved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team projects and enhancing programming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application issues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ensuring smooth launches.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deployment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facilitated continuous integration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quality assurance practices by performing manual testing and writing test cases for core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APIs integration and data visualization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analytical reporting,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