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building and deploying innovative IT solutions. Demonstrated ability to leverage deep technical knowledge in software development life cycles, cloud services, and full-stack development to contribute to high-impact projects. Seeking to utilize my expertise in advanced technologies to drive efficiencies and improve overall performance at WorkOS.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times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reducing manual errors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client-facing applications, seamlessly integrating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resources across multiple cloud environments, ensuring consistency and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web frameworks, enhancing application performance and user experience through responsive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interactive dashboards for clients to monitor their key performance indicators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performance tuning for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development and code reviews,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load balancers to ensure high availability and fault tolerance for critical applications, reducing downtime incidents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audits to identify technical debt and propose refactoring plans, ensuring long-term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product enhancements, contributing to a 15% improvement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web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dynamic content loading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20%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application issues efficiently, leading to a 30% reduction in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REST APIs conforming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seamless integration experiences for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by 50% and fostering a shift-left mindset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for database queries,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strategies to enhance data processing speed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stakeholders in agile sprints to ensure the product delivered aligned perfectly with market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train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promoting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2.0, ensuring robust security measures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to promote code quality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a clear history of changes and code integrity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command-line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which led to a significant reduction in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by integrating third-party APIs for data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(UAT), gathering feedback to drive application improvements, and ensuring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to modern frameworks, ensuring minimal downtime and data integrity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teach newly adopted technologies and methodologies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