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software engineering and IT consulting, specializing in developing innovative solutions using a comprehensive tech stack. Proven ability to lead full-cycle projects, leveraging expertise in cloud technologies, open-source frameworks, and robust back-end systems to achieve operational excellence and scalability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Swagger,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build scalable, high-performance serverless applications that decreased operational load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optimizing resource provisioning and management across multiple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 to accessibility standards, enhancing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transition with zero downtime and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ensuring robust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end-to-end testing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resulting in a 25% improvement in query response times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 agile environments, delivering projects on-time and within budget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practices, agile workflows, and modern development tools, significantly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knowledge-sharing program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collaboration and continuous learning within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security protocols like OAuth, ensuring data integrity and confidentiality for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designing system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aligned with business objectives,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software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enterprise-level applications, focusing on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services for inventory management systems, ensuring data consistency and seamless integration with third-party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storage solutions that led to a 20% performance increase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the identification and resolution of 300+ bugs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cross-functional team to enhance an existing product's front-end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satisfaction with UI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project management, ensuring transparent communication of project progress and bottlenecks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third-party APIs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solutions, improving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application deployment processes, reducing onboarding times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modeling and API integration for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architecture reviews for cloud-based deployments, identifying potential improvements to enhance cost-efficiency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source code and branching strategies to ensure collaborative safety 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to gather feedback on system functionalities, leading to a redesign of critical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participation in Scrum meetings to prioritize tasks effectively and vaporize blockers, ensuring smooth workflow among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build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and ensuring regular code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technical documentation for internal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clarity of technical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to enhance code quality and foster a culture of learning among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