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software development, specializing in designing and implementing scalable applications using a diverse range of technologies and frameworks. Proven ability to manage projects from inception to delivery, ensuring high-performance and security standards. Expert in collaborating with cross-functional teams and utilizing Agile methodologies to drive successful software development lifecycle.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Mocha,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Asana,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WebSockets, GraphQL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large-scale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management and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through responsive design and enhancing performance via optimized state management with Redux.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serverless architecture solution,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deployment frequency increase of 50% and a reduction in rollback incidence.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in a team of 10 developers, introducing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modern design patterns, which enhanced maintainability and readability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from on-premise infrastructure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GCP services to ensure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front-end and back-end systems, achieving a 40% improvement in data processing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reducing production bugs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refine application interfaces,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tool for design sprints,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backlog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continual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indexing, query refactoring,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optimization, leading to a 25% decrease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fetching efficiency across multiple front-end applications, streamlining the development process and improving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encryption, ensuring compliance with industry standards and protecting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development time due to reusable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third-party services, expanding the functionality and interoperability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to store and retrieve large datasets efficiently, enhancing data reliability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practices, contributing to daily scrums, sprint planning, and reviews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tracking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 and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the deployment configuration to reduce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bottlenecks and optimize resource allocation, improving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design patterns in collaboration with product managers, ensuring alignment with business objectives and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entry-level engineers, conducting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productivity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projects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ensuring robust application development and performance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of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resulting in improved operational efficiency and reduced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system architecture and design specifications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bug tracking and version control systems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collaboration and manage project lifecycles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a high standard of code quality and reducing regression issues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requirements, ensure alignment with technical capabilities, and provide updates on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solutions enhancing security for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(JSON Web Tokens) for authentication, protecting user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database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projects requiring NoSQL solutions, managing data storage and retrieval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