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design, development, and deployment across various platforms. Proven expertise in leveraging a broad range of programming languages, frameworks, and tools to deliver high-quality software solutions. Adept at collaborating with cross-functional teams to drive project success and optimize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 Core,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Express, FastAPI,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OpenID, JWT, SSL/TLS, XSS Protection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frameworks and enhancing data access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and maintainable application code, significantly reducing runtime errors and increasing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experience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Delivery (CI/CD) pipelines, reducing lead time on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standards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in applications, ensuring data protection and user privacy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40%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including sprints and retrospectives, to align project goals with business objectives and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 and manipulation, streamlining client-server interactions and enhancing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protecting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vulnerabilities, securing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cloud migration projects, migrating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20% cost savings for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a diverse technology stack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 efficiency and workflow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and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integration capabilities with third-party systems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applications, which improved code reliability and maintainability through thorough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effectively delivering responsive designs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collaboration and code management in an Agile environment,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agile methodologies, enhancing project visibility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indexed query execution, resulting in a 25% reduction in data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customer-facing applications with high traffic capacity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capability to handle 10,000+ concurrent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security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protection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life cycle (SDLC) processes enhancing project planning and execution in line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building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bugs reported post-deployment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and planning regarding software design patterns and best practices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while implementing modern practices to improve code quality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access control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scaling applications for increased load using cloud resources, providing infrastructure costs savings and performance benefits.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stakeholders to gather requirements and define project scope, enhancing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