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software development, specializing in high-performance applications and cloud-based solutions. Proficient in modern development technologies and frameworks, with a focus on delivering scalable and efficient software solutions. Adept at collaborating with cross-functional teams to achieve project objectives, leveraging a strong foundation in software engineering principles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.NET Core, Express.js,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Swagger,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front-end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and optimizing performance for better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 in a cloud environment, reducing release cycle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gather requirements and translated them into technical specifications, ensuring alignment with business goals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by 25% through detailed analysis and restructuring of database indexes.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for code quality and maintainability,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on major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application architecture to enhance data fetching capabilities and reduce over-fetching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application development, enabling efficient resource management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allowed for seamless integration and deployment within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caching mechanisms, increasing application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system architecture and API specifications, aiding in team collaboration and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collaborations to develop strategy and architecture for a new cloud-native solution,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key developer in building enterprise-scale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including UI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to support mobile applications, ensuring smooth data interchange and application performance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lower operational costs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mocking tools to ensure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deliver user-centric features that improved overall application usage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deployments and collaborating in team projects to streamline code integration cycles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retrospectives as part of the Agile team, helping drive continuous improvement in engineering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in the development of customer identity and access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designing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responsive design and optimizing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administration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implementing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integrations with third-party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interoperability with other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processes, achieving significant reductions in bug resolution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planning sessions to define system requirements and specifications for new features and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translate business needs into technical requirements, leveraging effective communication skills for project alignment. Enhanced system functionality through innovative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during project development, ensuring code safety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