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Software Engineer with over 8 years of experience in developing and optimizing scalable web applications using modern technologies and frameworks. Demonstrated proficiency in enhancing user experiences, integrating third-party services, and ensuring high availability of applications. Adept at collaborating with cross-functional teams to deliver robust solutions in fast-paced environments. Passionate about leveraging technology to solve complex problems and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Spring,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Middleware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gRPC, Apollo,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Hadoop, ETL, Spark, ETL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modular application design and improved scalability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computing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cost and processing efficiency, resulting in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dynamic user interfaces with real-time data synchronization, enhancing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transaction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60% and increasing code quality through rigorous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UI/UX designers to gather requirements and drive the implementation of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to ensure adherence to security standards and maintainability in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response time and enhancing overall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cloud-native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transitions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interaction between different software components, achieving an increase in service request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decrease in post-deployment bugs and increased stability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development meetings,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project tracking and team communication, improving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code quality, architecture patterns,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provide technical guidance and support, ensuring alignment with their business goals and technical strategies, enhancing client satisfaction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AJAX-powered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load times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caching layer and delivering content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build RESTful services, improving data retrieval speeds and effectively managing various data sources to meet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of over 85% and establishing a robust testing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engineering teams to design and implement ETL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processing and analytics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OAuth2 and JWT for authentication in web applications, securing user data and reducing security incidents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to enhance overall application performance and scalability, utilizing cloud-native technologies and optimizing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streamline processes, implement containerization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deployment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clients to gather feedback during the development cycles and updated application features in line with changing business needs, ensuring alignment with stakeholder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new features for identity and access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security compliance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CRUD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functionality across web platforms with a user base growth of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SQL queries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aggregations to efficiently handle data storage and retrieval, contributing to a faster application response and improved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efficiency and reducing costs for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 and assisted in backlog grooming activities,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prioritization within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defects reported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project progress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maintain clarity and transparency within the development team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client support for ongoing enhancements and modifications, utilizing problem-solving skills to address technical inquiries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