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 and software development. Adept at leading projects from inception to completion utilizing robust technical skills and optimizing efficiency across a variety of platforms. Passionate about delivering innovative solutions and enhancing user experiences using industry-leading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Chef,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through code optimization and effective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real-time analytics on user behavior, improving client retention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consistent, automated deployments across multiple environments and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a monolithic application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faster feature releases and improved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satisfaction scores by 15% through iterative feedback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maintaining a robust code quality standard.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bottlenecks and reducing system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functionality and broadening application use cases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establishing branching strategies and ensuring high development workflow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Coded automated test cases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and significantly decrease the integration testing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applications, increasing user engagement and interaction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security audit for applications, implementing findings to enhance data protection protocols adhering to best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 analytics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clients with insightful data visualizations for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aligned with client specifications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develop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management, fostering transparent collaboration through pull requests and code reviews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data communication between front-end and back-end services, ensuring optimal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stability and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refactoring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modern software development practices and improving system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vulnerability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identify and mitigate security risks, securing client applications against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in resolving software issues, standardized troubleshooting procedures to significantly reduce resolution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authentication and authorization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security for client applications by implementing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lifecycle phases including planning, analysis, design, and implementation, emphasizing a client-centric approach to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separation of concerns and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query performance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refined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and reducing bug incidence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 and translate them into technical specifications, ensuring alignment between client expectations and delivered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issue tracking, maintaining project milestones and improving team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manuals, ensuring comprehensive guidance for end-users and facilitating easier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