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progressive experience in developing and deploying scalable software solutions. Proficient in a wide array of modern technologies and frameworks including microservices architecture, cloud platforms, and agile methodologies. A proven leader and innovator in fast-paced IT consulting environments, demonstrating strong problem-solving skills and an unwavering commitment to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Serverless Architecture,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capabilities with third-party services, resulting in a 25%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security vulnerabilities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enabling better event-driven architecture in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cross-functional team in transitioning legacy systems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implementing cloud-native solutions that improved system resilience and reduced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code coverage by 50% and decreased defect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dynamic,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and improved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and query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assessments for new project proposals, successfully aligning solutions with client requirements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adherence to coding standards and improving code quality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data retrieval and reporting in various projects, enhancing data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user-friendly interface and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create RESTful services, implementing token-based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information and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architecture and access patterns while supporting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develop and integrate client-side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aligning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practices, fostering collaboration and efficiency across project teams to meet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streamlining collaboration and process automation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addressing bottlenecks, thereby enhancing application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fostering customer trust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testing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prototyping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lifecycle, contributing to requirements analysis and design documentation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and quality assurance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writing extensive SQL queries and optimizing existing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management team to define user stories and acceptance criteria in an Agile environment, enhancing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deployment frequency with fewer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technologies adopted by the team, ensuring smooth transitions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