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developing and maintaining scalable applications utilizing diverse technology stacks. Proven expertise in designing robust architectures, optimizing performance, and delivering high-quality software solutions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ASP.NET Core,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customer satisfaction scores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operational costs through effective resource management and recommendation engine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data retrieval speeds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provisioning, enabling consistent environments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sprint management, which improved project delivery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using Markdown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Pages, enhancing knowledge transfer and project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code quality and reliability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introduction of microservices architecture that improved system scalability and maintainability, leading to reduced downtime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improving application performance by implementing caching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response times significantly during high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pair programming and peer code reviews, fostering a culture of best practices and continuous learning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production issues quickly, leading to an average resolution time of less than 24 hours, which supported high client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RESTful APIs to streamline user experiences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enhancing the reputation of the firm and our team's technical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increase in application responsiveness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migrate legacy systems to modern tech stacks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improved user experience and faster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performed indexing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access times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load testing using specific testing tools, leading to optimized server performance and resource usage during stress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isolated environments for development, ensuring compatibility across stages of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requirements, define project specifications, and provide tech insights for proposal constructions.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security framework with user authentication and authorization protocols in applications developed on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projects with APIs, ensuring seamless communication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and other internal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user authentication module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access across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efficiency for the internal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code review sessions and learned best practices in software development life cycle (SDLC) processes, transitioning from theory to practical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build scalable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backend services that interacted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branching strategies, ensuring smooth collaboration with teammates and proper release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systems and resolving production support issues in a timely manner, maintaining high standards of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basic applications to cloud platforms, gaining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tasks, broadening the data analytics capabilities of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