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robust software solutions across multiple platforms. Expertise in overseeing end-to-end development processes, leading cross-functional teams, and utilizing a diverse tech stack to drive innovation and efficiency in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development of a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improving maintainability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retrieval time compared to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achieving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services communication and enhancing scalability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led to a 40% improvement in query performance, ensuring optimal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decrease in regression testing time and increased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define technical requirements and ensure alignment with end-user needs,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iterate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robust and reproducible environment setups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implementation of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and mentorship programs, promoting skill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introduced innovative software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application features, leading to increased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led refactoring initiatives that improved application efficiency and reduced technical debt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and system performance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data-driven solutions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comprehensive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configuration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in production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deployment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virtualization and cloud storage solutions to enhance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optimizing data fetching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conducting rigorous performance assessments and tuning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35% improvement in data transaction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sprint planning and retrospectives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process, ensuring continued alignment with project goals and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design principles and reducing deployment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backend development of security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protocols to comply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transparency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high-quality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identifying and resolving critical bugs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simple REST APIs for internal services, optimizing data flow across applications and integrating with existing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rigorous debugging sessions and optimizations, successfully reducing load times of key features by 20% through the use of efficient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workload, enhancing coordination with cross-functional teams and ensuring project milestones were met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technical documentation for software applications, enabling better onboarding processes and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