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developing, deploying, and maintaining robust software solutions using various technologies. Proven track record in delivering high-quality, scalable, and efficient systems, particularly in an IT consulting environment. Familiar with multiple programming languages and frameworks, allowing for adaptability across projects and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GitLab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Agile, Scrum, TDD, BDD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design of a multi-tier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optimizing performance through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deploying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by 50% and reducing lead time for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to ensure high code quality across the development team,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static code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data management in a large-scale application, improving response time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transactions within the application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automated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and significantly reducing regression issues during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data retrieval speed by 30% through index optimization and logical partitioning.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and participated in daily stand-ups, sprint planning, and retrospectives to drive project success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product, UX/UI design, and QA to develop user-centric applications, aligning technical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software development best practices,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onboarding processes by automating data collection and validation processes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serverless functions, reducing operational costs and enhancing application scalability for high-traffic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the application stack to improve overall system efficiency, resulting in a notable decrease in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real-time features for clients in the education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integration of third-party APIs,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SendGrid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the functionality and user engagement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source code and facilitate smooth collaboration among team members across multiple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secure web applications in compliance with industry standards, focusing on data protection and user privacy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scalability and maintainability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and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to ensure application reliability across multiple platforms and devices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including daily scrums and sprint retrospectives, to ensure timely project deliveries.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tailored to enhance client user experiences within the e-commerce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and administration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data backup procedures and ensuring data integrity for client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cross-functional team to gather requirements, analyze user stories, and document functional specifications for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integration work, particularly consuming RESTful services to enable significant feature enhancements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design, ensuring optimal user experiences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optimization efforts by employing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Memcached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load times for clients'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maintained coding standards to enhance the code quality of team projects, ensuring alignment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software development lifecycle (SDLC), ensuring timely project completion with minimal defects.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