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IT consulting, specializing in delivering outstanding front-end solutions using cutting-edge technologies. Excels in collaborating with cross-functional teams to create scalable applications, ensuring an excellent user experience through rigorous testing and best practices. Proven ability to lead projects from conception to deployment, contribute to team success, and continuously enhance technical skills to meet evolving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Node.js, Docker,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Preprocessors:</w:t>
      </w:r>
      <w:r w:rsidRPr="00C3688B">
        <w:rPr>
          <w:rFonts w:ascii="Arial" w:hAnsi="Arial" w:cs="Arial"/>
          <w:color w:val="424242" w:themeColor="text1" w:themeShade="BF"/>
          <w:sz w:val="20"/>
          <w:szCs w:val="20"/>
        </w:rPr>
        <w:t xml:space="preserve"> Sass, LESS, PostCSS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loading speed by 30%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to create reusable UI component libraries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development time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performance, achieving a 95% test coverage on all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web applications for automated deployment processes,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architecture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minimize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ensuring seamless data integration and communication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meetings and code reviews, fostering an environment of continuous improvement and knowledge sharing amongst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frameworks </w:t>
      </w:r>
      <w:r w:rsidRPr="00C3688B">
        <w:rPr>
          <w:rFonts w:ascii="Arial" w:hAnsi="Arial" w:cs="Arial"/>
          <w:b/>
          <w:color w:val="424242" w:themeColor="text1" w:themeShade="BF"/>
          <w:sz w:val="20"/>
          <w:szCs w:val="20"/>
        </w:rPr>
        <w:t xml:space="preserve">(React and Node)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improved maintainability and scalability of new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progressive web applications (PWAs) employing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offline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layouts using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user experiences across desktops, tablets, and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CI/CD processes and increasing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leveraging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designs into functional user interfaces with an emphasis 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standards and front-end technologies, leading to enhanced project outcomes and personal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and debugging of applications using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significant feedback improvements, leading to a 90% satisfaction rating from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UI while implementing best SEO practices, leading to traffic increases of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create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improving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routing and data handling in single-page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pair programming to foster team collaboration, ensuring code quality and shared knowledge.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procedures with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90% success rate in UI tests before rollout.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and guidelines for front-end best practices, which contributed to more cohesive project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page load times by optimizing images and leveraging caching techniques, utilizing </w:t>
      </w:r>
      <w:r w:rsidRPr="00C3688B">
        <w:rPr>
          <w:rFonts w:ascii="Arial" w:hAnsi="Arial" w:cs="Arial"/>
          <w:b/>
          <w:bCs/>
          <w:color w:val="424242" w:themeColor="text1" w:themeShade="BF"/>
          <w:sz w:val="20"/>
        </w:rPr>
        <w:t xml:space="preserve">Cloudflare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performance-enhancing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projects transitioning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collaborative efforts within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the legacy codebase to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improving maintainability and readability of the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objectives to improve system performance through refactoring and optimization of existing scripts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integration into web applications, significantly enhancing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 issues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logging with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downtime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integrate real-time features utilizing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in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and contributed to the implementation of new features adhering to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cross-browser compatibility improvements, ensuring seamless user experiences across different web browsers.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