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developing scalable web applications and leading engineering teams. Proficient in modern development frameworks and cloud technologies, with a focus on delivering high-quality solutions and driving technological innovation. Strong expertise in system architecture and software development life cycle management, ensuring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Vagrant, AWS ECS,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for clients across various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and back-end services while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system architecture for a multi-tenant application,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ease of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and improving code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response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remedied production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significantly decreasing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data, improving application response times and reducing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clean code management and collaboration using feature branches and pull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higher application reliability and reduced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initiatives for code refactoring and improving existing codebases, leading to better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 to ensure alignment with architectural standards and quality assurance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solution architectures for diverse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sprints, taking charge of both client-side and server-side development tasks, and ensuring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API development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authentication layers and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full-text search capabilities, enhancing the application's data querying and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requirements and translate business objectives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presentation materials and documentation to clients on application features and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lifecycle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processes to maintain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Written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reliability and maintainability, ensuring software quality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of on-premise applications to the cloud, gaining experience with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seniors in foundational design patterns,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debugging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transitions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technical specifications for software development processes, ensuring compliance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management, ensuring alignment with project timelines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