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solid background in designing and implementing scalable real-time communication systems. Proven ability in optimizing performance through efficient architecture and innovative solutions using a diverse tech stack. Strong collaborator in cross-functional team environments, adept at driving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Redis,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Microsoft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WebSocket, GraphQL, gRPC,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application, improving response times by 40% using advanced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on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based on A/B testing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response times by restructuring database calls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services, resulting in a 50% increase in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improving deployment frequency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detection of application bottlenecks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flows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leading to a more secure user environment and a 20% increase in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features for mobile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mobile user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facilitate team knowledge sharing, fostering a culture of continuous improvement and coding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above 85%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improving team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migrate legacy systems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deliver efficient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serve client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enhancing integration with multiple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focusing on stakeholder feedback and iteration to enhance product features and user satisfaction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bug resolution time and improving overall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 for complex data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delivery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collaboration and efficiency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best practices and development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that interfaced with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allowing for dynamic functionality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of internal tools that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site layouts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repositories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of best practices in version control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sessions to validate product features and functionality, directly contributing to ongoing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fixes, employing strong debugging techniques and tools to maintain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progress and roadblocks, fostering a collaborative environment focused on success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 integrations, enhancing data flow and service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interchange formats.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