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IT consulting, specializing in software development and systems architecture. Proven track record of delivering robust, scalable solutions utilizing a diverse tech stack including modern frameworks and platforms. Dedicated to optimizing software processes and ensuring high-quality code through best practices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C++,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Methods and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deployment and scalability, resulting in a 30% reduction in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high-traffic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 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 end, achieving a response time improvement of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software solutions that align with business goals and customer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to enhance functionality of client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external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database performance and reducing load times by 40%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deployment frequency and enabling faster feature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infrastructure,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scalable and secure environments for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a smooth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an environment of continuous learning and adherence to coding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collaborative tool.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libraries for payment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transactions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and conducted bottleneck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targeted optimizations and enhanced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the company to enter new markets while ensuring a consistent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and performed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code coverage and reliability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projects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enhance project delivery timelines and quality of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for process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productivity increase of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tracking analytics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data-driven decision 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database design and optimization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data availability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systems refactoring, migrating critical components to newer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compatibility and improvement in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applications' responsiveness and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resulting in a 35% increase in application speed.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a microservices architecture, improving user data management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integrations via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best practices in security and performance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developed solutions, ensuring maintainability and knowledge transfer among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sessions to clarify project objectives and deliver cohesive software solutions aligned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under on-call rotations to support deployed applications, troubleshooting issues efficiently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training sessions and workshops to stay updated on emerging technologies, enhancing personal skills and team capacities.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