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IT consulting, specializing in designing and developing scalable and efficient software solutions. Proficient in various programming languages, frameworks, and tools, with a proven track record in delivering high-quality projects on time and within budget. Committed to leveraging modern technology to solve complex business problems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Django, React, Node.js,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GraphQL,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and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Software: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Slack,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40% and facilitating seamless scalability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data processing functionalities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adherence to RESTful APIs while reducing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load times and enhanced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which streamlined resource management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that improved release quality and reduced post-deployment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across microservices, enhancing client-side data management and reducing API response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deployment frequency and stability during product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assess user requirements and architecture needs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alignment with business objectives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monitoring and alerting frameworks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system uptime and operational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serving as a knowledge base for current and future project teams to maintain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analytics features into client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increased operational insights and decision-making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regular code reviews and knowledge-sharing sessions with engineering teams to promote best practices and continuous improvement in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a substantial increase in customer satisfaction rates by 30% through the implementation of user experience improvements based on direct feedback and usability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enterprise-grade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client-server interactions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security by implementing OAuth and OpenID protocols in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bolstered user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(SDLC)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timely delivery of software solutions adapted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in developing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40% increase in user satisfaction based on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queries and optimization tasks, resulting in improved data retrieval speed and accuracy in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unit testing and peer code reviews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reliability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applied best practices in software engineering by attending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techniques.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and access management solutions focusing on user provisioning and lifecycle management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automating operational tasks to improve team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automated tests for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testing coverage and reducing human error during quality assurance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multidisciplinary team to troubleshoot and resolve software issues, effectively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interactive web 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interaction and overall customer experience on client-facing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migration projects, transforming legacy database systems into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architectures, increasing data security and performance levels.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