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IT consulting, driving innovative software solutions across diverse industries. Proven expertise in full software development lifecycle (SDLC), cloud computing, and application architecture. Demonstrated proficiency in agile methodologies and collaboration tools, with a solid background in building scalable applications using modern tech stacks. Passionate about code quality, performance optimization, and delivering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Python, C#, React, Node.js, Angular, Vue.js,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 Bootstrap, jQuery, Sass,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MySQL, PostgreSQL, MongoDB, Redis,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Tools:</w:t>
      </w:r>
      <w:r w:rsidRPr="00C3688B">
        <w:rPr>
          <w:rFonts w:ascii="Arial" w:hAnsi="Arial" w:cs="Arial"/>
          <w:color w:val="424242" w:themeColor="text1" w:themeShade="BF"/>
          <w:sz w:val="20"/>
          <w:szCs w:val="20"/>
        </w:rPr>
        <w:t xml:space="preserve"> AWS, Azure, Docker, Kubernetes, Jenkins, Terraform,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Mocha, Chai, Selenium, Jest,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and Methodologies:</w:t>
      </w:r>
      <w:r w:rsidRPr="00C3688B">
        <w:rPr>
          <w:rFonts w:ascii="Arial" w:hAnsi="Arial" w:cs="Arial"/>
          <w:color w:val="424242" w:themeColor="text1" w:themeShade="BF"/>
          <w:sz w:val="20"/>
          <w:szCs w:val="20"/>
        </w:rPr>
        <w:t xml:space="preserve"> Microservices, MVC, Domain-Driven Design, Agile,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Security:</w:t>
      </w:r>
      <w:r w:rsidRPr="00C3688B">
        <w:rPr>
          <w:rFonts w:ascii="Arial" w:hAnsi="Arial" w:cs="Arial"/>
          <w:color w:val="424242" w:themeColor="text1" w:themeShade="BF"/>
          <w:sz w:val="20"/>
          <w:szCs w:val="20"/>
        </w:rPr>
        <w:t xml:space="preserve"> OAuth, JWT, SSL/TLS, OWASP, SAST/DAST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VS Code, Eclipse, Postman, Figma,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services that enabled seamless data integration for enterprise applications,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75% and increasing release frequency to bi-weekly.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security implementation by ensuring compliance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and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protocols in multiple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UX/UI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engagement metrics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significantly lowering bug counts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applications by applying performance tuning techniques, including lazy loading and code splitting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surrounding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test-driven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securely within applications to enhance data processing capabilities, maintaining adherence to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and collaboration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integrity and facilitating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scalability under high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for rapid provisioning and consistent deployment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contributed to the development of scalable microservices,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high-demand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enhanced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for services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migration of legacy applications to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reducing overhead and improving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data retrieval and manipulation, ensuring proper data formats with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handling in various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translate requirements into technical specifications, ensuring clarity in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regression issues by 50% during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high availability and disaster recovery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maintenance and feature enhancements for client systems, focusing on performance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 of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and operational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consumer-facing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cross-device compatibility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and optimization projects to enhance legacy application performance, primarily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deliver high-quality code and rapidly address workflow improvements and feature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debugging processes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troubleshoot API issues in development and testing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wiki documentation and technical guides to ensure knowledge sharing within the team regarding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for new features, collecting feedback for iterative development and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tuning based on application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providing suggestions on improving product usability and functionality based on review of user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