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highly skilled Senior Engineer with over 8 years of progressive experience in designing and managing cloud infrastructures, particularly in Google Cloud Platform (GCP). Proven ability to enhance scalability, isolation, and compliance readiness in multi-tenant environments. Strong background in DevSecOps practices to ensure compliance and security throughout the software development lifecycle while improving developer productivity with AI-assisted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Terraform, Cloud Security, IAM Access Controls,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GitLab, CircleCI, SAST, SBOM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JavaScript,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Stackdriver, New Relic,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FedRAMP, GDPR, CSPM, InfoSec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Ansible, ChatGPT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highly available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production environments across diverse regions to ensure resilience, scalability, and security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DBAs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site reliability engineers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advanced reliability initiatives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PDQ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 uptime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multi-tenancy solutions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regional data isolation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compliance readiness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service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secure infrastructure provisioning processes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 access controls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unauthorized access incidents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improved CI/CD pipelines resulting in a deployment time reduction of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Coded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to effectively manage infrastructure across development and production environments, enhancing resource allocation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into the software development lifecycle to bolster security from development to production environments, achieving 98% compliance in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local developer experience by optimizing testing frameworks and continuous integration processes, ensuring uniform environment consistency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developer productivity by operationalizing AI-assisted tools, driving adoption rates of automated testing solutions by 60%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harden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the blast radius of configuration errors through robust monitoring and alerting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centralized secrets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secure access and reduce configuration complexity.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by implementing resource tagging systems and scheduled scaling policies, lowering operational expenditures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on-call support for incident management aligned with SRE best practices, improving incident response time by 25% and aiding in quicker service restoration.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several training sessions for cross-functional teams on cloud architecture best practices, contributing to a culture of shared knowledge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the deployment of microservices architecture, resulting in a 35% increase in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determine project specifications and deliver software solutions that align with client business objectives, leading to a client satisfaction rate of over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establishing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 to ensure faster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into application performance and optimize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infrastructure provisioning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creating a more efficient workflow that reduced manual tasks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engineers to drive improvements in software security, reducing vulnerability reports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early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multi-tenant storage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compliance and isolation based on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infrastructure upgrade projects with a focus on security compliance, improving systems' reliability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and improving overall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by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culture of rapid delivery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for software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application performance by optimizing query efficiencies and index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a cross-functional team to enhance the deployment process of enterprise applications, increasing deployment frequency by 50% through standardized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protocols ensuring application compliance with international standards while reducing potential vulnerabilities during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application issues in production environments, focusing on root cause analysis and long-term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third-party vendors to integrate APIs for improved functionality, enhancing the end-user experience in aligned software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