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driving impactful software solutions and optimizing systems in IT consulting environments. Adept at leveraging advanced technologies and frameworks to architect and implement robust applications. Proven track record of enhancing efficiency and performance within dynamic team settings, focusing on high-quality deliverables and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Django, Node.js,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Jenkins, Git,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Selenium, JUnit, PyTest,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Firebase,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 &amp; Patterns:</w:t>
      </w:r>
      <w:r w:rsidRPr="00C3688B">
        <w:rPr>
          <w:rFonts w:ascii="Arial" w:hAnsi="Arial" w:cs="Arial"/>
          <w:color w:val="424242" w:themeColor="text1" w:themeShade="BF"/>
          <w:sz w:val="20"/>
          <w:szCs w:val="20"/>
        </w:rPr>
        <w:t xml:space="preserve"> Microservices, RESTful APIs, GraphQL, Event-Driven Architecture,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Tools:</w:t>
      </w:r>
      <w:r w:rsidRPr="00C3688B">
        <w:rPr>
          <w:rFonts w:ascii="Arial" w:hAnsi="Arial" w:cs="Arial"/>
          <w:color w:val="424242" w:themeColor="text1" w:themeShade="BF"/>
          <w:sz w:val="20"/>
          <w:szCs w:val="20"/>
        </w:rPr>
        <w:t xml:space="preserve"> Figma, Sketch, InVision, Adobe XD,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(XP)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Optimization:</w:t>
      </w:r>
      <w:r w:rsidRPr="00C3688B">
        <w:rPr>
          <w:rFonts w:ascii="Arial" w:hAnsi="Arial" w:cs="Arial"/>
          <w:color w:val="424242" w:themeColor="text1" w:themeShade="BF"/>
          <w:sz w:val="20"/>
          <w:szCs w:val="20"/>
        </w:rPr>
        <w:t xml:space="preserve"> Prometheus, Grafana, New Relic,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application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user interfaces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customer engagement metrics by 25% through optimized user experience and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code integration and deployment processes, reducing release time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optimize database performance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decrease in latency by 40% and improving query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cloud-native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like EC2, RDS, and S3 for data storage and processing, which enhanced system scalability and durability.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across applications, facilitating a better integration of front-end and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comprehensive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95%, and minimizing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monitoring and debugging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proactive system maintenance and optimization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database migration strategies from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integrity and management capabilities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Agile methodologies, facilitating improved project delivery and team collaboration through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network security protocols utilizing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configuration management, resulting in decreased vulnerabilities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code reviews and mentoring junior engineers in best practices for software development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learning environment and ensuring high-quality code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on </w:t>
      </w:r>
      <w:r w:rsidRPr="00C3688B">
        <w:rPr>
          <w:rFonts w:ascii="Arial" w:hAnsi="Arial" w:cs="Arial"/>
          <w:b/>
          <w:color w:val="424242" w:themeColor="text1" w:themeShade="BF"/>
          <w:sz w:val="20"/>
          <w:szCs w:val="20"/>
        </w:rPr>
        <w:t xml:space="preserve">Java 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mobile applications, successfully reducing server response time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and best practices for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caching solutions with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data retrieval speeds and reducing load times for web applications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Undertook continuous integration tasks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deployment pipeline and significantly reducing roll-back incidences.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market research and user testing utilizing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prototype new features, enhancing product-market fit in iterative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to create dynamic interactive web applications, employing a combination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mobile-first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of applications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resource allocation to improve cost-efficiency in cloud services usage.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unit testing protocols with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during the development cycle and reduce regression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 using modern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improving overall system maintainability and performance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identity management solutions by implementing features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design and optimization efforts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high availability across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scripting tools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data processing tasks, thereby reducing manual load efforts by up to 50%.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system tests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functionality and reliability of API endpoints across different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microservices architecture, enhancing deployment efficiencies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daily stand-ups and sprint reviews within an Agile team, contributing to continuous improvements in workflows and project transparency.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code for feature enhancements in applications by applying </w:t>
      </w:r>
      <w:r w:rsidRPr="00C3688B">
        <w:rPr>
          <w:rFonts w:ascii="Arial" w:hAnsi="Arial" w:cs="Arial"/>
          <w:b/>
          <w:bCs/>
          <w:color w:val="424242" w:themeColor="text1" w:themeShade="BF"/>
          <w:sz w:val="20"/>
        </w:rPr>
        <w:t xml:space="preserve">MVC architecture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clean separation of concerns.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bug fixing and troubleshooting efforts, utilizing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monitoring and analytics, which led to quicker remediation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