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building scalable and high-quality backend solutions. Proficient in using JavaScript/TypeScript, Node.js, and PostgreSQL for developing robust applications in fast-paced environments. Proven track record of mentoring junior engineers, leading complex projects in AI-driven SaaS environments, and enhancing collaboration within distributed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Express,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CloudFront,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Notion, Slack, Linear, Loom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Code Reviews, Technical Documentation,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effective database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product functionalities, streamlining integration processes for internal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team products, implementing features that improved AI-driven insights for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project milestones effectively within Agile frameworks, ensuring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resulting in a 20%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deployment of applications using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deployment frequency and rollout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Unified the development process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leading to a more scalable and maintainable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principles, improving their productivity and code quality standards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off-site collaboration sessions, contributing to strategic development planning for upcoming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monitoring capabilities,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all project phases, ensuring knowledge transfer amongst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development velocity through peer programming and pairing with teammates on critical software solutions involving complex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large-scale feature rollouts, coordinating with product stakeholders to align development outcomes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successful launch of multiple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authentication systems and role-based access control (RBAC)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improve data fetching efficiency, resulting in a 50% performance enhancement on data-heavy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development, streamlining onboarding processes for new engineers and enhancing collaborative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solutions, significantly improving data retrieval times related to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transition of legacy applications to microservices architecture, improving maintenance and scalability metrics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cross-team meetings, promoting transparency and knowledge sharing about technologies used in various projects,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implementing front-end components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fixing critical issues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resolution time by approximately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across time zones to deliver timely updates on project milestones and align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technical documentation for multiple projects, ensuring consistent communication across engineering and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processing capabilities to support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overall downtime during updates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additional feature sets that aligned with company goals, receiving commendations for innovation and creativity.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