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experience in leading software development projects. Proven track record in leveraging cutting-edge technologies to create scalable solutions, particularly in IT consulting environments. Specializes in full-stack development and optimizing system architectures, with significant expertise in cloud services, databases, and responsive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ASP.NET Core, Django, Spring,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progressive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site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in a cloud-native environment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improving code quality through automated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frameworks and increasing data retrieval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improvement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enhance system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safeguarding sensitive customer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ensuring adherence to industry standards and increasing team performance metrics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end-to-end testing coverage of applications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scalability by refactoring code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optimizing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market analysis to identify new technology trends, allowing the company to stay ahead in the rapidly changing tech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comprehensive documentation for developed applications, facilitating easier onboarding for new team members and streamlining project handoffs.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15% increase in project delivery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responsive user interface, enhancing user satisfaction ratings during usability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improving reliability in system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establish a best practice framework for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test coverage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(SDLC), ensuring timely communication with stakeholders and aligning technical solutions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for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improvements in query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best practices, improving team collaboration and code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maintenance and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performance during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enterprise-level applications handling significant transaction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facilitate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design a health dashboard application, focusing on real-time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key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and S3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and requirement gathering sessions ensuring the technical specifications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development of user-centric web applications, improving user interaction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architectural diagrams, providing clarity for development processes and future project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customer support during crucial phases of software implementation and training sessions, enhancing client satisfaction through effective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