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software development and IT consulting, specializing in system architecture and cloud solutions. Proficient in a diverse tech stack, including AWS, Node.js, React, and PostgreSQL, with a strong focus on creating scalable and efficient software solutions. Aiming to leverage expertise in blockchain technology and decentralized applications as an integral member of the engineering team at Mysten Labs.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Next.js,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Smart Contracts, Ethereum, Web3.js,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SEO Best Practices,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system's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decentralized applications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blockchain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transactions and robust smart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to create a highly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boosted user engagement by 40% within the first quarter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strategies, leading to a 30%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to enhance application deployment,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testing coverage and significantly reducing the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document architectural and design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in applications through rigorous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programs, improving team coding standards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manual errors and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providing seamless communication between client-side applications and server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performance tuning of applications through load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responsiveness under high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in the expansion project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NoSQL database choice, ensuring durability and excellent read/write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developing a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product line through diverse platform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developers to build and deploy efficient data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 by introducing modular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features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service, increasing application processing speed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responsiveness and UI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quality and stability before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the fundamentals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fostering a culture of technical excellence.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 and compliance with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the use of serverless compute functions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application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cross-platform mobile application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 integrity and optimized transaction speeds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effective query writing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