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hands-on experience in developing scalable web applications and services. Passionate about leveraging technology to solve complex challenges, with a strong foundation in full-stack development, cloud computing,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Machine Learning, AI, Big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increased customer engagement by 30% through enhanced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a legacy system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enhancing performance by optimizing data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deployment frequency while maintaining stability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ensuring compliance with industry standards such as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scope and technical specifications for upcoming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efficient workflow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user behavior, significantly improving the personalization of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 by refactoring legacy code into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which improved overall team performance and reduced bug rates by 15% in delivered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alerts for anomalies which enhanced troubleshooting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continuous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application health and user traffic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technology selection process for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architecture for handling real-time data streams, improving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eCommerce solutions, ensuring secure transactions and compliance with PCI DSS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cloud-native development practices which boosted the team’s proficiency in deploying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customizable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 application for clients, successfully enhancing visibility into key metrics with real-time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software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release cycles and reducing regression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a collaborative environment through regular sprint planning and retrospective sessions,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services, enhancing data retrieval methods and reducing network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refactoring sessions to improve code quality, maintainability, and readability which led to a 30% decrease in average issue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streamlining development environments and enhancing deployment consistency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customer feedback integration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analytics to inform product design decisions and user experience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communication and project tracking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script development for 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usability testing and feedback cycles for various web applications, enhancing user satisfaction and usability scores based on gathered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and maintained technical documentation for system architectures and project methodologies, ensuring clear communication amongst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gain insights into enterprise software development and deployment, translating theoretical knowledge into practical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minor bug fixes and feature enhancements in legacy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functionality and client satisfaction within support contracts.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 service teams to troubleshoot client-reported issues, leveraging SQL for data investigations and providing timely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ongoing projects and share knowledge on emerging technologies and best practices,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