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progressive experience specializing in advanced data monitoring, cloud-native applications, and real-time data architecture. Equipped with in-depth knowledge of modern programming languages and frameworks, including hands-on proficiency in CI/CD pipelines, and DevOps practices. Proven track record of delivering scalable software solutions in various sectors including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services like AWS Lambda, S3, and DynamoDB to support real-time data analysis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the release process by 40% while ensuring seamless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capabilities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streaming data across multiple platforms, resulting in improved job performance and reduced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critical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significantly through responsive interfaces and optimized backend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workflows, elevating software quality standards and decreasing bug counts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scalability of applications that handle thousands of transactions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identification of bottlenecks, thereby improving application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Inventoried and analyzed vast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and simplify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secure API layer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leading to enhanced security of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modernized the development environment and facilitated consistent deployments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uplift team coding standards and mentoring junior developers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services contributing to microservices-based applications, optimizing service-to-service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architecture designs using serverless computing principles which reduced operational costs by 25% while maintaining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discussions that influenced technology direction and identified areas for performance optimizations across the software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applications that met client specifications and industry standards, leading to numerous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improving the frontend experience with dynamic data binding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high availability and reliability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reduced deployment time by 50% and simplified multi-environment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and deploy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enabling seamless access to distributed resources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speed increase on existing batch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 and promoted continuous improvement practices across teams to enhance productivity and outcome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performance and scalability, achieving a user satisfaction score of over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 party services, streamlining data flows and ensuring compliance with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optimization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implementing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teams by developing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guaranteed higher project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stakeholders to gather technical requirements and deliver tailored solutions under tight deadlines, maintaining agile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training sessions for new hires on topics such as cloud deployment and continuous integration, fostering a culture of knowledge sharing and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