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implementing robust software solutions. Proven track record in leveraging modern technology stacks including cloud platforms and CI/CD tools to enhance application performance, reliability, and scalability. Highly skilled in collaborative development environments with a focus on delivering quality code while adhering to industry best practices and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 Cycle: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 through effective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increasing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systems, achieving a seamless serverless architecture with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frontend frameworks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responsiveness and performance of applications that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database performance, successfully reducing retrieval time by 50%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better management and scaling of applications, leading to a 45% improvement in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code, promoting efficient cloud resource management and reducing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throughput and minimal downtime, facilitating better client-side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code quality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observability and enabling proactive system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by leading sprint planning, reviews, and retrospectives, which improved team velocity by 20%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strong and productive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flow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user-friendly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UX and decreasing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performance requirements and improving application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systems that effectively addressed their needs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background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asynchronous tasks efficiently, contributing to system reliability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developers on best practices, leading to improved team cohesion during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standups as part of the Agile framework, ensuring timely communication and alignment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front-end applications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regression testing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evaluate and integrate modern frameworks and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prototyping and iterative development with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managing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certify code accuracy and reliability, enhancing product trustworthiness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support and debugging,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monitoring and troubleshooting, reducing incident response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participated in user training sessions, ensuring client teams were proficient with deployed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 optimization for transactional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internal systems to streamline operations, showcasing adaptability in working with across varied tech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lifecycle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effective sprint reviews and continuous improvement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