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extensive experience in building robust full-stack applications using modern frameworks and technologies. Proven track record in leading development teams to create efficient solutions in IT consulting. Skilled in integrating cutting-edge technologies to enhance project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over 40% through effective state management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enhancing the overall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serverless architecture that lowered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clients'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stakeholders to refine application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authentication, significantly reducing vulnerable access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flexible APIs that optimized data retrieval and minimized requests, leading to improved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best coding practices and efficient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with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applications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maintainability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asynchronous data processing to facilitate real-time analytics features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reliability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reviews and collaboration sessions to improve coding standards and quality assurance protocols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and interactive UI that enhanced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critical project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provide scalable file storage and computing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backend testing and debugging, achieving a 95% success rate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reviews, ensuring adherence to coding standards and best practices for a team of five developers,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communication between front-end and back-end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conducting sprint planning and backlog grooming sessions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modernized client operations and brought a 20%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efficient data storage solutions, running complex queries to optimize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compliance with best industry encryption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objectives, ensuring timely delivery and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optimizing SQL queries while managing data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integrations with third-party APIs and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developed systems and processes, following organizational standards for clarity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Generalized software solutions to meet varying requirements across different client engagements, maintaining a flexible approach to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group knowledge sharing and skill enhancement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