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delivering high-quality software solutions across various domains. Proven expertise in leading teams, architecting systems, and developing applications using a range of technologies. Strong background in Agile methodologies, cloud services, and modern web frameworks, with a passion for driving technical innovation and optimizing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Ruby on Rails,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OAuth2.0,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Event-Driven Architecture, TDD/BDD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performance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overall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full-stack development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enhancing user experience and reducing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in analytics applications, transforming client data into actionable insights for improved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applying performance tuning techniques, particularly in JavaScript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25% increase in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for junior developers, emphasizing best practices in modern development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Agile methodologies within the team, leading to faster turnaround times for project deliverables and higher team morale through more structured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testing coverage for all application features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reduced infrastructure costs and improved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client applications, enhancing data integrity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processes to upgrade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solutions and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community-driven projects to open-source utility libraries improving developer productivity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interfaces for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deployment and scaling of applications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teams, participating in daily stand-ups and sprint planning, significantly enhancing project progress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client-facing projects, improving data interchange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enhancing the data processing speeds by 20%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DevOps practices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integrating continuous deployment strategies into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overhead and streamlining production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frontend development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including assisting with sprint retrospectives and planning sessions, enhancing team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microservices, contributing to reduced response times for data-driven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testing and debugging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critical application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collaborating with UI/UX designers to transform wireframes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was accurately maintained and efficiently queried.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internal wikis, improving project tracking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employed version control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collaboration on repository management and code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