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building scalable applications using cutting-edge technologies. Proven ability to lead cross-functional teams and deliver high-quality solutions in fast-paced environments. Expertise in full software development cycles and deploying solutions across cloud-based infrastructures.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iOS, Android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Vulnerability Scanning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ecosystem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speed and system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third-party services, enabling seamless communication between systems across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decreasing release cycle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gather requirements and deliver high-quality software solutions continuously, enhancing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on existing applications leading to a 25% reduction in load times,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fostering skill development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secure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across major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adopting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smooth migration from on-premise to cloud architecture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authentication and authorization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security of sensitive user data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speeds by 35% for critical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transaction capabilities with secure and reliable payment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teams to proactively identify and address system issues quickly.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sophisticated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reporting processes leading to increased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ensuring aligned progress across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responsible for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harnessing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improve reliability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implemented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customer engagement through real-time notifications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audits to identify and mitigate vulnerabilities,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certificates and conducting penetration tests to validate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Spinnaker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rolling updates with zero-downtime transitions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sprints and code optimization sessions which led to a reduction in technical debt and improved software quality through focused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developing a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authentication system for applications, which significantly improved user data protection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and deployment of a cloud-based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serverless architecture that reduced costs while scaling effortlessly.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key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high-availability solutions for end-users in diverse geographic locations.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detailed unit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reliability in application functionalities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monolithic architectures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flexibility and maintenance of various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articulate technical solutions and gather application requirements effectively, ensuring maximum alignment with customer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