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Resourceful and results-driven Senior Software Engineer with over 8 years of experience in developing scalable web applications and collaborating with cross-functional teams to deliver high-quality products. Proficient in a plethora of programming languages and frameworks, renowned for driving innovation and efficiency within software development processes. Committed to continuous learning and staying updated with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JIRA, Confluence, Linux,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multiple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by implementing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entire software development lifecycle for various client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integration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retrieval and enhancing application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engineers in the migration of legacy systems to a modern tech stack,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operational costs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allowing for rapid code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API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allowing for better communication between client applications and server-side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ensuring high test coverage across all services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architectural decisions, which included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service availability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practices by ensuring collaborative discussions in sprint planning and retrospectives, optimizing workflow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an integral role in designing and building a data engineering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for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enhancing deployment speed and system configuration consistency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knowledge sharing and best practices in coding with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and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scalability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microservices architectures using Docker containers and orchestrating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with clients to gather requirements and deliver tailored solutions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diagnosis and refactoring database queries, optimizing them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instrumentation.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across web applications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existing applications with additional features while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deliveries and meeting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daily stand-ups with cross-functional teams, focusing on continuous improvement and backlog prioritization.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security-oriented solutions for enterprise applications, focusing on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the software development lifecycle by contributing to the design and implementation of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best practices to manage source code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changes and collaborations effectively 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optimizing legacy application performance through analysis of server logs and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complex SQL queries and stored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detailed code reviews and provided actionable feedback to peers, promoting a culture of quality and knowledge sharing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integration solutions within cloud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deployment and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advancements in code stability and confidence.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