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developing robust applications and driving technical innovation. Proven ability to leverage full stack development skills, employing frameworks and technologies that align with industry best practices. Strong advocate of agile methodologies and a continuous integration/continuous deployment (CI/CD) approach, focused on delivering high-quality software solutions to complex problems.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Ruby,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and APIs:</w:t>
      </w:r>
      <w:r w:rsidRPr="00C3688B">
        <w:rPr>
          <w:rFonts w:ascii="Arial" w:hAnsi="Arial" w:cs="Arial"/>
          <w:color w:val="424242" w:themeColor="text1" w:themeShade="BF"/>
          <w:sz w:val="20"/>
          <w:szCs w:val="20"/>
        </w:rPr>
        <w:t xml:space="preserve"> RESTful APIs, GraphQL, gRPC, Spring Boot, Express.js,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 Oracle,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Gradle,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 Grafana, ELK Stack,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Lean, Refactoring, Code Review,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integrated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optimizing performance by 30% with load balancing strategies and caching mechanisms through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RESTful API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seamless data integration process that increased client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shift 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scalability and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deployment processes, achieving a reduction in release times from two weeks to two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analysis tool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storage and retrieval, which improved reporting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that improved the overall code quality by introducing consistent coding standards and practices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technology usage, resulting in a 20% improvement in team productivity and escalated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functionality and reducing response times significantly for web applications, which improved client feedback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release processes, aligning multiple stakeholders and ensuring project delivery on schedule and within budget constraints, fostering high-impact cross-departmental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for log management and analytics, enabling proactive system troubleshooting and performance metrics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matched client requirements for multiple projects, leading to a 40% increase in user engagement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increased data retrieval speeds by 60% for high-traffic applications, leading to improved user experience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resilience under load and significantly reducing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development methodologies (Lean and Scrum) to improve team workflow and foster a higher level of collaboration among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application performance and contributing to a 25% boost in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implement a sophisticated data migration project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data integrity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microservices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modularity and increasing the maintainability of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including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functionality for multiple service integrations, achieving a defect rate lower than 3%.</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measures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provisioning, significantly optimizing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customer interaction processes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efficient user-experience, leading to a decrease in application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application updates, improving responsiveness and ensuring immediate user feedback during continuous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development processes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knowledge sharing and onboarding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 management and user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UI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response times by optimizing front-end performance on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development environments across teams, and ensuring consistency in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educational resources and assisted in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significantly increasing project turnaround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cloud functionalities using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paving the way for cost-effective and scalable solutions for cloud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specifications and user stories based on stakeholder requirements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more accurate project development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various programming languages including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upskill team capabilities and improve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SQL queries, which resulted in a 30% increase in database performance, positively impacting application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