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AI Engineer with extensive expertise in developing and deploying AI solutions across diverse frameworks. Proven track record in using advanced machine learning technologies to drive business results and deliver client-focused applications. Strong analytical, communication, and leadership skills, underpinned by a robust technology foundation in AI-driven solutions and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Technologies:</w:t>
      </w:r>
      <w:r w:rsidRPr="00C3688B">
        <w:rPr>
          <w:rFonts w:ascii="Arial" w:hAnsi="Arial" w:cs="Arial"/>
          <w:color w:val="424242" w:themeColor="text1" w:themeShade="BF"/>
          <w:sz w:val="20"/>
          <w:szCs w:val="20"/>
        </w:rPr>
        <w:t xml:space="preserve"> TensorFlow, PyTorch, Keras, Scikit-learn, Natural Language Processing (NLP), Large Language Models (LLMs), Generative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(GCP),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Annotation &amp; Processing Tools:</w:t>
      </w:r>
      <w:r w:rsidRPr="00C3688B">
        <w:rPr>
          <w:rFonts w:ascii="Arial" w:hAnsi="Arial" w:cs="Arial"/>
          <w:color w:val="424242" w:themeColor="text1" w:themeShade="BF"/>
          <w:sz w:val="20"/>
          <w:szCs w:val="20"/>
        </w:rPr>
        <w:t xml:space="preserve"> Apache Spark, Apache Kafka, Hadoop,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Webhook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AI-driven recommendation engine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over 25% through personalized content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full-stack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reducing server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pipeline and reducing delivery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ensuring faster data retrieval and manipulation in real-time applications, leading to a 50%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develop machine learning models for predictive analytics, leveraging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feature selection and hyperparameter tuning, resulting in a 35% accuracy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applications, improving system interoperability and client satisfaction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large-scale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for processing unstructured data, effectively improving the classification accuracy in client projects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methodologies, code reviews, and best practices, fostering a culture of continuous improvement and teamwork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modular function deployments, allowing for independent scaling and maintenance of application components, using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applications to microservices architecture,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 and management, achieving lower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enhancing code quality and reducing deployment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implementation of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architectures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object storage, optimizing resources and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web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specific client requirements and enhancing system integration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real-time data streaming solutions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responsiveness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implement health technology solutions, leveraging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prognosis and diagnostic tools that improved patient outcomes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pipelines for data ingestion and transformation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 storage solutions in web applications, ensuring data consistency and availability for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solutions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scale and resilience for client-facing applications under high-load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and debugging processes to enhance the maintainability and performance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integrate front-end designs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functional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and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key stakeholders to gather project requirements and develop technical specifications for client projects, ensuring alignment between business and technical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offering guidance on best programming practices and improving codebases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