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IT professional with over 8 years of experience in system engineering and IT consulting, specializing in hybrid infrastructure solutions, IT service management, and security best practices. Proven track record of leading projects in data center virtualization and developing robust IT solutions that enhance operational efficiency and security posture.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Virtualization:</w:t>
      </w:r>
      <w:r w:rsidRPr="00C3688B">
        <w:rPr>
          <w:rFonts w:ascii="Arial" w:hAnsi="Arial" w:cs="Arial"/>
          <w:color w:val="424242" w:themeColor="text1" w:themeShade="BF"/>
          <w:sz w:val="20"/>
          <w:szCs w:val="20"/>
        </w:rPr>
        <w:t xml:space="preserve"> Azure, AWS, VMware, Hyper-V,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Languages:</w:t>
      </w:r>
      <w:r w:rsidRPr="00C3688B">
        <w:rPr>
          <w:rFonts w:ascii="Arial" w:hAnsi="Arial" w:cs="Arial"/>
          <w:color w:val="424242" w:themeColor="text1" w:themeShade="BF"/>
          <w:sz w:val="20"/>
          <w:szCs w:val="20"/>
        </w:rPr>
        <w:t xml:space="preserve"> PowerShell,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 &amp; Security:</w:t>
      </w:r>
      <w:r w:rsidRPr="00C3688B">
        <w:rPr>
          <w:rFonts w:ascii="Arial" w:hAnsi="Arial" w:cs="Arial"/>
          <w:color w:val="424242" w:themeColor="text1" w:themeShade="BF"/>
          <w:sz w:val="20"/>
          <w:szCs w:val="20"/>
        </w:rPr>
        <w:t xml:space="preserve"> Firewall, IDS/IPS, VPNs, SSL/TLS, Security+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Infrastructure Management:</w:t>
      </w:r>
      <w:r w:rsidRPr="00C3688B">
        <w:rPr>
          <w:rFonts w:ascii="Arial" w:hAnsi="Arial" w:cs="Arial"/>
          <w:color w:val="424242" w:themeColor="text1" w:themeShade="BF"/>
          <w:sz w:val="20"/>
          <w:szCs w:val="20"/>
        </w:rPr>
        <w:t xml:space="preserve"> Windows Server, Linux, Active Directory, CompTIA Server+, ITIL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Backup:</w:t>
      </w:r>
      <w:r w:rsidRPr="00C3688B">
        <w:rPr>
          <w:rFonts w:ascii="Arial" w:hAnsi="Arial" w:cs="Arial"/>
          <w:color w:val="424242" w:themeColor="text1" w:themeShade="BF"/>
          <w:sz w:val="20"/>
          <w:szCs w:val="20"/>
        </w:rPr>
        <w:t xml:space="preserve"> Nagios, Zabbix, Veeam, SolarWinds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Configuration Management:</w:t>
      </w:r>
      <w:r w:rsidRPr="00C3688B">
        <w:rPr>
          <w:rFonts w:ascii="Arial" w:hAnsi="Arial" w:cs="Arial"/>
          <w:color w:val="424242" w:themeColor="text1" w:themeShade="BF"/>
          <w:sz w:val="20"/>
          <w:szCs w:val="20"/>
        </w:rPr>
        <w:t xml:space="preserve"> Ansible, Puppet, Chef</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&amp; Integration:</w:t>
      </w:r>
      <w:r w:rsidRPr="00C3688B">
        <w:rPr>
          <w:rFonts w:ascii="Arial" w:hAnsi="Arial" w:cs="Arial"/>
          <w:color w:val="424242" w:themeColor="text1" w:themeShade="BF"/>
          <w:sz w:val="20"/>
          <w:szCs w:val="20"/>
        </w:rPr>
        <w:t xml:space="preserve"> REST APIs, SOAP Web Services, Microservices,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Slack, Microsoft Teams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a hybrid infrastructure using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VMware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resource allocation and reducing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automation scripts using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Bash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operational efficiencies by automating repeated tasks and increasing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ITIL best practices to streamline incident management processes, resulting in a 30% reduction in resolution times for critical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security protocols, employing </w:t>
      </w:r>
      <w:r w:rsidRPr="00C3688B">
        <w:rPr>
          <w:rFonts w:ascii="Arial" w:hAnsi="Arial" w:cs="Arial"/>
          <w:b/>
          <w:color w:val="424242" w:themeColor="text1" w:themeShade="BF"/>
          <w:sz w:val="20"/>
          <w:szCs w:val="20"/>
        </w:rPr>
        <w:t xml:space="preserve">firewalls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IDS/IPS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securing VPN connections to enhance the overall security posture of enterprise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data backup and recovery initiatives using </w:t>
      </w:r>
      <w:r w:rsidRPr="00C3688B">
        <w:rPr>
          <w:rFonts w:ascii="Arial" w:hAnsi="Arial" w:cs="Arial"/>
          <w:b/>
          <w:color w:val="424242" w:themeColor="text1" w:themeShade="BF"/>
          <w:sz w:val="20"/>
          <w:szCs w:val="20"/>
        </w:rPr>
        <w:t xml:space="preserve">Veeam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SolarWinds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data integrity and availability with a 99.9%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and managed enterprise network architecture including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 and enhanced </w:t>
      </w:r>
      <w:r w:rsidRPr="00C3688B">
        <w:rPr>
          <w:rFonts w:ascii="Arial" w:hAnsi="Arial" w:cs="Arial"/>
          <w:b/>
          <w:color w:val="424242" w:themeColor="text1" w:themeShade="BF"/>
          <w:sz w:val="20"/>
          <w:szCs w:val="20"/>
        </w:rPr>
        <w:t xml:space="preserve">Windows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security settings.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comprehensive system performance monitoring projects using </w:t>
      </w:r>
      <w:r w:rsidRPr="00C3688B">
        <w:rPr>
          <w:rFonts w:ascii="Arial" w:hAnsi="Arial" w:cs="Arial"/>
          <w:b/>
          <w:color w:val="424242" w:themeColor="text1" w:themeShade="BF"/>
          <w:sz w:val="20"/>
          <w:szCs w:val="20"/>
        </w:rPr>
        <w:t xml:space="preserve">Nagios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Zabbix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identified bottlenecks leading to improved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SOAP web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existing applications, facilitating seamless inter-application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utilizing tools such as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conducted training sessions on security best practices and compliance requirements, ensuring adherence to </w:t>
      </w:r>
      <w:r w:rsidRPr="00C3688B">
        <w:rPr>
          <w:rFonts w:ascii="Arial" w:hAnsi="Arial" w:cs="Arial"/>
          <w:b/>
          <w:color w:val="424242" w:themeColor="text1" w:themeShade="BF"/>
          <w:sz w:val="20"/>
          <w:szCs w:val="20"/>
        </w:rPr>
        <w:t xml:space="preserve">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systems to cloud-based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scalability and reduced infrastructure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configuration management frameworks using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Puppet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by automating system configurations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database management processes with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tuning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in project management, significantly improving team collaboration and project delivery times.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solutions for customer data management processes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more efficient data retrieval and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network security protocols by implementing industry-standard practices and tools like </w:t>
      </w:r>
      <w:r w:rsidRPr="00C3688B">
        <w:rPr>
          <w:rFonts w:ascii="Arial" w:hAnsi="Arial" w:cs="Arial"/>
          <w:b/>
          <w:bCs/>
          <w:color w:val="424242" w:themeColor="text1" w:themeShade="BF"/>
          <w:sz w:val="20"/>
        </w:rPr>
        <w:t xml:space="preserve">firewalls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VPNs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upgrading existing systems to </w:t>
      </w:r>
      <w:r w:rsidRPr="00C3688B">
        <w:rPr>
          <w:rFonts w:ascii="Arial" w:hAnsi="Arial" w:cs="Arial"/>
          <w:b/>
          <w:bCs/>
          <w:color w:val="424242" w:themeColor="text1" w:themeShade="BF"/>
          <w:sz w:val="20"/>
        </w:rPr>
        <w:t xml:space="preserve">Windows Server 2016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security and performance benchmarks.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backend services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integration with frontend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in-depth system vulnerability assessments and security audits, recommending remediations to enhance the overall security posture.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Proficiently utilized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installation and configuration of application environments, significantly reducing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diverse teams to improve deployment processes by introducing CI/CD principles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for network and system issues affecting client operations.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Instituted best practices in system administration for </w:t>
      </w:r>
      <w:r w:rsidRPr="00C3688B">
        <w:rPr>
          <w:rFonts w:ascii="Arial" w:hAnsi="Arial" w:cs="Arial"/>
          <w:b/>
          <w:bCs/>
          <w:color w:val="424242" w:themeColor="text1" w:themeShade="BF"/>
          <w:sz w:val="20"/>
        </w:rPr>
        <w:t xml:space="preserve">Windows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leading to improved system stability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infrastructure upgrade projects, ensuring compliance with </w:t>
      </w:r>
      <w:r w:rsidRPr="00C3688B">
        <w:rPr>
          <w:rFonts w:ascii="Arial" w:hAnsi="Arial" w:cs="Arial"/>
          <w:b/>
          <w:bCs/>
          <w:color w:val="424242" w:themeColor="text1" w:themeShade="BF"/>
          <w:sz w:val="20"/>
        </w:rPr>
        <w:t xml:space="preserve">ITIL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enhance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scripting automated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time spent on manual system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 development, allowing for seamless integration of multiple contributors’ 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deployment and management of virtualization technologies such as </w:t>
      </w:r>
      <w:r w:rsidRPr="00C3688B">
        <w:rPr>
          <w:rFonts w:ascii="Arial" w:hAnsi="Arial" w:cs="Arial"/>
          <w:b/>
          <w:bCs/>
          <w:color w:val="424242" w:themeColor="text1" w:themeShade="BF"/>
          <w:sz w:val="20"/>
        </w:rPr>
        <w:t xml:space="preserve">VMware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Hyper-V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IT resource utilization.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development teams to ensure smooth implementation of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distributed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IT staff on key tools and frameworks, fostering knowledge sharing and operational excellence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activities in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and capacity planning for application workloads.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