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extensive expertise in software development, specializing in cutting-edge technologies. Proven track record in delivering robust solutions across various domains including IT consulting services, with a strong focus on scalability, performance, and design patterns. Adept at leading teams and projects with an emphasis on agile methodologies, ensuring high-quality product output while maintaining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create scalable back-end services for enterprise clients, achieving 40% system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increasing customer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Lambda and DynamoDB, resulting in a 50%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75% and significantly improving overall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multiple applications, ensuring seamless data exchange and functionality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managed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improve application modularity and resilience, leading to a 30% decrease in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Encouraged adoption of best practices in software development including TDD and pair programming, which boosted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improving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skill proficiency and efficiency in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participating in sprint planning and retrospectives to ensure continual improvement in processes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schemas and migrations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during system upgrades and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error tracking and application performance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for a healthcare application, adhering to compliance regulations while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improved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and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checkout experiences and security measures across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databases,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20% reduction in query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phase, focusing on scalability and reliability within the projects, emphasizing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deliver a unified product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resource utilization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improving reliability of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software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control, enhancing the product's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 layers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overall team knowledge by providing feedback and sharing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code is constantly maintained and changes are tracked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staging and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minimizing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 in line with best practices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mobile developers to create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cross-functional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systems and software applications to promote team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