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specializing in developing and implementing cutting-edge IT solutions for clients, with a focus on cloud technologies, advanced software development methodologies, and team leadership. Adept at employing best practices in development to create scalable applications that optimize performance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Bamboo,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JUnit, TestNG,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Microservices,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OWASP, SSL/TLS,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30% improvement in load times through optimized backend APIs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rolling out new updates on a container-based architecture, which reduced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engineers in creating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facilitating a highly scalable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with advanced replication features, ensuring zero downtime during backups and scaling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performance optimization strategies for a legacy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to enhance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seamless integration with external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interchange and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management, which increased team efficiency and transparency in task management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automating the provisioning of cloud resources and enabling streamlined management of our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tests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ensuring the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 team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security audits followed by implementing best practices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the application security posture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for project escalations and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parties remained informed and engaged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logging framework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analytics, which provided insights into user behavior and performance metrics, enhancing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automated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manual overhead and errors in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focused on enterprise resource planning solutions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enabled real-time data processing and integration with third-party applications, enhancing overall functionality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for rapid application development and maintenance, improving project turnaround times by incorporating client feedback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strengthening collaborative development efforts and enabling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mentoring junior developers, fostering an environment of learning and technical excellence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ensure a smooth user experience across multiple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under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of application architecture and project specifications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sharing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features for a mobile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system performance analyses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examine API health and usage patterns, leading to timely optimizations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peer-to-peer code reviews, promoting best practices in coding standards and improving application reliability in deployed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legacy software platforms to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hosting costs and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migration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from older systems to modern architecture with zero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initiative of transitioning the company to a DevOps culture by introducing basic tooling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setting the foundation for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enforcing security best practices across applications, utilizing tools for vulnerability scanning and remediation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