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skilled in architecting and developing robust software solutions. Proven track record in IT consulting with expertise in various programming languages, frameworks, and technologies. Strong ability to collaborate with cross-functional teams to deliver high-quality products on time.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IT Tools:</w:t>
      </w:r>
      <w:r w:rsidRPr="00C3688B">
        <w:rPr>
          <w:rFonts w:ascii="Arial" w:hAnsi="Arial" w:cs="Arial"/>
          <w:color w:val="424242" w:themeColor="text1" w:themeShade="BF"/>
          <w:sz w:val="20"/>
          <w:szCs w:val="20"/>
        </w:rPr>
        <w:t xml:space="preserve"> Git, JIRA, CI/CD,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WebSockets,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implemented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service integration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applications by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client satisfaction scores due to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robust CI/CD pipeline that reduced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applications into modular components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maintainability and reducing regression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a data-driven application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significant performance improvements under heavy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achieving over 90% test coverage across critical system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AWS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serverless applications that enhanced scalability and reduced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Agile methodologies, increasing team efficiency and reducing project delivery timelines by establishing regular sprint reviews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implementation of RESTful APIs, enabling third-party integrations and improving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fetching, significantly improving application responsiveness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security measures, employing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transmission and authentication flows, meeting enterprise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responsive design principles,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accessibility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system processes through the application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infrastructure management, achieving a reduction in infrastructure provisioning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to streamline performance analysis and operational oversight.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enhance data storage capabilities and processing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to ensure application reliability, leading to a reduction of bugs in the production environment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resources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cloud expenditure and ensuring compliance with architectural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design meetings, offering insights from a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perspective to improve system robustness.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Devised deployment strategies using CI/CD pipelines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tools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set alerts for system anomalies, significantly reducing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best practices and coding standards, fostering a culture of quality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leveraging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response times by 25%.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authentication system using industry-standard protocols like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safeguarding user data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 pipelines supporting </w:t>
      </w:r>
      <w:r w:rsidRPr="00C3688B">
        <w:rPr>
          <w:rFonts w:ascii="Arial" w:hAnsi="Arial" w:cs="Arial"/>
          <w:b/>
          <w:bCs/>
          <w:color w:val="424242" w:themeColor="text1" w:themeShade="BF"/>
          <w:sz w:val="20"/>
        </w:rPr>
        <w:t xml:space="preserve">big data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real-time data processing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client interaction with corporate web apps, achieving increased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implementing fixes that decreased system down time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improvements in code quality and user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performance optimization of database queries by 15%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tuning techniques and effective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utilizing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server setup time and deployment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translate business requirements into technical specifications using </w:t>
      </w:r>
      <w:r w:rsidRPr="00C3688B">
        <w:rPr>
          <w:rFonts w:ascii="Arial" w:hAnsi="Arial" w:cs="Arial"/>
          <w:b/>
          <w:bCs/>
          <w:color w:val="424242" w:themeColor="text1" w:themeShade="BF"/>
          <w:sz w:val="20"/>
        </w:rPr>
        <w:t xml:space="preserve">Lucidchart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