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developing innovative software solutions using a diverse tech stack including cloud platforms, microservices architecture, and advanced front-end frameworks. Proven history of leading teams in fast-paced IT consulting environments, consistently delivering high-quality, scalable applications that align with client requirements and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Monolithic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for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time-to-market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storage and retrieval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database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Scrum meetings and 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fetching processes, decreasing load times by approximately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proactively address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application usability, focusing on responsive design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incoming data streams, allowing for scalable analytics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infrastructure as code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reducing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secure API gateway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communication between microservices, ensuring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 for high-frequency data reads, reducing database load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translate technical requirements into functional specifications, facilitating clarity between stakeholders and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multi-tenant SaaS application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customizable solutions for over 100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updates and testing for client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reliability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 to improve maintainability and performance, reducing technical debt across several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 and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build and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 speed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integrate design systems into applications, focusing on usability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A/B testing on application features to evaluate user engagement and optimize product offerings.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meetings to contribute to sprint planning and retrospectives, ensuring alignment on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critical application components, improving software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efficiency in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application architecture and design patterns for improved team onboarding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to resolve application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compliance with coding standards and best practices during project development phases, contributing to overall code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clarify requirements and deliver high-quality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