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consulting, specializing in developing scalable web applications and cloud solutions. Proven track record of using modern frameworks and methodologies to deliver high-quality software solutions. Adept at leading complex projects and collaborating with cross-functional teams to drive technological innovation, enhance efficiency, and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reducing load time by 30%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resilient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of 25%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by transitioning from traditional RDBMS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performance gains and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back-end services, ensuring a seamless user experience and high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developer onboarding and client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cloud-based solutions aligned with client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to safeguard sensitive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reliability and enabling seamless updates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stakeholders to define technical specifications for upcoming projects, aligning development outcomes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sprint planning and retrospectives to deliver effective project outcomes at an accelerated 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presented technical documentation and lessons learned to both technical and non-technical audiences, enhancing cross-departmental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Thymeleaf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engagement through intuitive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refactor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modernized codebase and improved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enabling scalability for resource-intensive processes and optimizing cloud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tuning for optimized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enhance system workflows, resulting in an increase in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 meetings for cross-functional teams, driving increased productivity and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processes in client applications, improving performance and reducing network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assessments and performance tuning on existing systems to identify and resolve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secure access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promoting best practices and coding standards to ensure robust and secure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frameworks, collaborating with stakeholders to deliver incremental value and address user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assist in training and onboarding new team members on application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teams to clarify requirements and ensure alignment with development efforts, enhancing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technical issues, ensuring prompt resolutions and minimal downtime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