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developing robust software solutions, specializing in cloud technologies and scalable applications. Proficient in leading cross-functional teams to deliver high-quality software on time and within budget, leveraging deep expertise in full-stack development using the latest technology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environments, significantly reducing the onboarding time for new developers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 practices which led to a 30%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experience, implementing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bounce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retrieval for client applications and increasing API response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90%, which reduced production issues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optimal database performance by crafting complex queries and optimizing them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offered mentoring to junior engineers, fostering a culture of continuous improvement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event streaming, enhancing data analysis capabilities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resource management and reduced cloud spending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systems to modern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completing the transfer 3 months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 automated monitoring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end-to-end visibility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working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of project objectives with enterprise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efficiencies and decreasing load time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SQL database management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application response time and reduced latency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integration with front-end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technology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existing code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maintainability and scalability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ensuring mobile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configuration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application deployments, resulting in reduced rollout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operational workflows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development cycles, which improved team productivity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production issues, implementing solutions that improved system uptime to 99.9%.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focusing on user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data processing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that enabled faster data retrieval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promote best coding practices and knowledge sharing, leading to improved code quality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stability by implementing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deployment confidence levels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and document all code changes effectively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and project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communication across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planning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prioritize backlog tasks and iterations, resulting in optimized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