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IT consulting, specializing in full-stack development and cloud architecture. Proven expertise in leading complex projects and delivering innovative software solutions that exceed client expectations. Adept at employing a broad spectrum of programming languages and frameworks to optimize performance and functionality across multiple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Spring Boot,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Selenium, JUnit,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WebSockets,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API Management,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creating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real-time data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 and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fetching, reducing load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infrastructure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multi-tiered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performance improvement over the previous legacy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 shift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optimizing team workflow and increasing delivery speed, leading to a 40% growth in project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authentication across all applications developed.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reinforcing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improving overall code quality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mobile applications, resulting in a 20% increase in user engagement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of web applications, ensuring over 98% test coverage and drastically reducing regression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across various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 migration tasks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performance optimization post-migration.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various projects, reducing operational costs by 50% while maintaining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leading to a fully automated CI/CD pipeline, drastically increasing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a high-availability mobile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infrastructures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EC2 and S3 for improved file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profiling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optimizing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15% increase in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reliability with systematic unit tests and integration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feedback, ensuring the final product met their intended standards and improving client satisfaction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continuous integration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versioning and build automation, reducing integration issues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mentoring junior developers, providing technical guidance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exposure to project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scalable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applications to enhance functionality,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secure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improve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fast-paced development team applying Agile methodologies to ensure timely feature launches and client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conducting UI tests, ensuring application robustness across various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processes, working closely with system administrators to ensure proper installations and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gathering project requirements from stakeholders and translating them into practical software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bug fixes and performance enhancements, collaborating with QA teams to deliver quality software on schedule.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