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Software Engineer with a decade of expertise in developing scalable applications using modern technology stacks. Proven track record in IT consulting and implementing software solutions aligned with best practices and client needs, particularly in tech-driven projects. Proficient in agile development methodologies, leading cross-functional teams, and optimizing performance in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Boot,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Jasmine,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microservices-based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reducing load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infrastructure,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engagement through real-time data updates and a seamless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redesign existing applications,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database operations and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enabling the front-end team to build more complex and responsive UI elements with minimal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 code, leading to an overall increase in responsiveness of web applications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technologies such as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seamless integration with third-party services, ensuring high availability and security standards were maintained.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management initiatives and outcome-focused development cycles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improved team productivity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database optimization projects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retrieval speeds and reduced query times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system requirements, translating business needs into technical specifications and project roadmaps.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architecture discussions, ensuring adherence to best practices in software design and security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experience through interactive UIs and real-time database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 services into existing applications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improving functionality and user engagement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participating in daily stand-ups, sprint planning, and retrospectives to enhance team collaboration and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systems by refactoring codebases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 while upgrading to newer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security standards and protocols in application development by implementing effective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managed SQL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complex reporting functionality and managing large datasets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on modern development practices focusing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code collaboration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processes for code deployment and project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authentication workflows within applications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lifecycle activities, from requirements gathering to testing, delivering quality software within established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code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migrating critical functions to more modern platforms and frameworks to enhance efficiency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architecture solutions, ensuring that applications met client specifications and performance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with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reliability of applications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and stakeholder communication, providing updates on project status and addressing any technical concerns proactively.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data integrity during high-volume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troubleshooting and problem-solving sessions, leveraging various debugging tools to maintain system reliability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