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high-quality software solutions through innovative technology implementations. Proven expertise in architecting complex systems and driving development processes to successfully meet business and client needs. Seeking to leverage strong technical background in a challenging role to support enterprise-level architecture and software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Integrations:</w:t>
      </w:r>
      <w:r w:rsidRPr="00C3688B">
        <w:rPr>
          <w:rFonts w:ascii="Arial" w:hAnsi="Arial" w:cs="Arial"/>
          <w:color w:val="424242" w:themeColor="text1" w:themeShade="BF"/>
          <w:sz w:val="20"/>
          <w:szCs w:val="20"/>
        </w:rPr>
        <w:t xml:space="preserve"> RESTful APIs, GraphQL, SOAP,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GitLab, Jira, Confluence, Salesforce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performance by 30%, adhering to microservices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strategies and reducing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the agile development of an enterprise-level web solution,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backend 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real-time data processing applications by introducing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streamlining integration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integration time by 40% and ensuring higher 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requirements analysis, mapping client specifications to system capabilities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service-oriented architecture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seamless API integrations between internal systems and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versatility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coverage to 85%, ensuring adherence to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design sessions for multiple projects, influencing design decisions based on prior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Service Mesh architecture with </w:t>
      </w:r>
      <w:r w:rsidRPr="00C3688B">
        <w:rPr>
          <w:rFonts w:ascii="Arial" w:hAnsi="Arial" w:cs="Arial"/>
          <w:b/>
          <w:color w:val="424242" w:themeColor="text1" w:themeShade="BF"/>
          <w:sz w:val="20"/>
          <w:szCs w:val="20"/>
        </w:rPr>
        <w:t xml:space="preserve">Istio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observability and security in microservices applications, delivering improved service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maintained monitoring solutions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monitoring and observability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teams to deliver software solutions that align with business objectives,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practices including OAuth2 and JWT authentication in applications, enhancing data protection and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ticketing system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incident resolution time by 20% in a finance-specific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interoperability and user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performance for a healthcare client.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in web applications, delivering improved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for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e-commerce functionalities for client websites.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payment gateways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obtaining effective data retrieval and manipulation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scopes and objectives while leveraging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enforced coding standards, focusing on best practices to enhance maintainability of software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cloud-based identity management system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and authorization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tasks, significantly contributing to the aesthetic and functional parts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version control and coordinating releases effectively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unit and system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in live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codebases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continued service and implementing necessary updates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design and implement data storage solutions leveraging both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transformation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ingestion processes for analytics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requirements through meetings and feedback sessions, synthesizing this into effective technical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