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delivering high-quality software solutions across various sectors, including IT consulting. Proven expertise in managing software lifecycles, ensuring best practices, and employing modern software development methodologies. Adept at collaborating with cross-functional teams to achieve business goals and drive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Go,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Vue.js, HTML5, CSS3, Sass,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SQLite,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Flask,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Subversion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and reducing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instances, significantly improving performance and reducing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real-time data processing application, streamlining user interactions and achieving a latency reduction of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 of applications, leading to a 50% increase in release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to build robust data processing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actionable insights to stakeholders in real-time.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performance enhancements of up to 60% in high-load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connect front-end applications with backend services, ensuring data integrity and security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fostering a collaborative development environment and improving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performed unit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improving application availability and disaster recovery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fetching processes in mobile applications, providing users with a more streamlined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visualization, facilitating better decision-making from complex data 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meetings to gather requirements for software enhancements, aligning technical solutions with business needs and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responsive and dynamic user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SQL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performance through indexing and query tuning.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lifecycle, ensuring adherence to best practices in coding and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deliver solutions in accordance with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testing, dramatically reducing manual testing time and improving release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existing applications, enhancing functionality while maintaining stable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for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smooth development process and code collaboration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company's Agile transformation by optimizing workflows and facilitating retrospectives, which improved delivery cycles.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experience and data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application development, effectively handling complex database interactions and UI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analysis and design reviews, participating in user requirement gatherings and translating them into software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in testing and deployment phases,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management and ensuring code integrity during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large-scale projects, collaborating with other departments to refine the application lifecycle in accordance with IT governance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production issues across applications, demonstrating analytical skills and providing timely resolutions.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software functionalities, ensuring clarity and effective knowledge transfer for ongoing support.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the functionality of existing applications by refactoring code and introducing new features based on user feedback.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