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Engineer with extensive experience in developing robust software solutions and architectures for IT consulting projects. Proven expertise in leading cross-functional teams, driving agile methodologies, and delivering innovative solutions using modern technologies. Adept at collaborating with stakeholders to ensure alignment with business objectives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Serverless,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VS 2019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projects, resulting in a 30% reduction in deployment time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 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smooth user experiences with rich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like Stripe and PayPal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e-commerce functionalities for diverse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development and reducing integration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optimizing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agility in deploying applications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25% reduction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on project architecture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and stakeholders to gather requirements and translate them into technical specifications for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the number of requests and contributing to a more responsive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team efficiency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architecture discussions to ensure robust and secure application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data persistence layer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flexible schema for rapid development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client-specific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authentication, ensuring secure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leading to a standardized development environment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infrastructure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delivering rich user interfaces that improved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advocate for tech solutions and foster innovation in product development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behavior-driven development (BDD) principles to ensure high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Hands-on experience with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deployments and server configurations.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enterprise-grade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99% uptime and robust functionality within SLA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software requirements and deliver solutions conforming to client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performance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CSS3,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DevOps practices by integrating code repositories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facilitating efficient version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